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E23" w:rsidRPr="006A3505" w:rsidRDefault="006A3505" w:rsidP="00AE66D8">
      <w:pPr>
        <w:pStyle w:val="Pa0"/>
        <w:rPr>
          <w:rStyle w:val="A1"/>
          <w:rFonts w:ascii="Verdana" w:hAnsi="Verdana"/>
          <w:sz w:val="24"/>
          <w:szCs w:val="24"/>
        </w:rPr>
      </w:pPr>
      <w:r>
        <w:rPr>
          <w:rStyle w:val="A1"/>
          <w:rFonts w:ascii="Verdana" w:hAnsi="Verdana"/>
          <w:b w:val="0"/>
          <w:sz w:val="24"/>
          <w:szCs w:val="24"/>
        </w:rPr>
        <w:t>Topic 3</w:t>
      </w:r>
      <w:r w:rsidR="00AE66D8" w:rsidRPr="006A3505">
        <w:rPr>
          <w:rStyle w:val="A1"/>
          <w:rFonts w:ascii="Verdana" w:hAnsi="Verdana"/>
          <w:b w:val="0"/>
          <w:sz w:val="24"/>
          <w:szCs w:val="24"/>
        </w:rPr>
        <w:t>a</w:t>
      </w:r>
      <w:r w:rsidR="00AE66D8" w:rsidRPr="006A3505">
        <w:rPr>
          <w:rStyle w:val="A1"/>
          <w:rFonts w:ascii="Verdana" w:hAnsi="Verdana"/>
          <w:sz w:val="24"/>
          <w:szCs w:val="24"/>
        </w:rPr>
        <w:t xml:space="preserve"> | Religious Tolerance</w:t>
      </w:r>
    </w:p>
    <w:p w:rsidR="00AE66D8" w:rsidRPr="00AE66D8" w:rsidRDefault="00AE66D8" w:rsidP="00AE66D8">
      <w:pPr>
        <w:rPr>
          <w:rFonts w:ascii="Verdana" w:hAnsi="Verdana"/>
          <w:sz w:val="20"/>
          <w:szCs w:val="20"/>
        </w:rPr>
      </w:pPr>
    </w:p>
    <w:p w:rsidR="00070A40" w:rsidRPr="00AE66D8" w:rsidRDefault="00A343F7" w:rsidP="00AE66D8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The promotion of tolerance appears as part of the United Nation</w:t>
      </w:r>
      <w:r w:rsidR="00070A40" w:rsidRPr="00AE66D8">
        <w:rPr>
          <w:rFonts w:ascii="Verdana" w:hAnsi="Verdana"/>
          <w:sz w:val="20"/>
          <w:szCs w:val="20"/>
        </w:rPr>
        <w:t>s</w:t>
      </w:r>
      <w:r w:rsidR="009A1567" w:rsidRPr="00AE66D8">
        <w:rPr>
          <w:rFonts w:ascii="Verdana" w:hAnsi="Verdana"/>
          <w:sz w:val="20"/>
          <w:szCs w:val="20"/>
        </w:rPr>
        <w:t>’</w:t>
      </w:r>
      <w:r w:rsidR="00070A40" w:rsidRPr="00AE66D8">
        <w:rPr>
          <w:rFonts w:ascii="Verdana" w:hAnsi="Verdana"/>
          <w:sz w:val="20"/>
          <w:szCs w:val="20"/>
        </w:rPr>
        <w:t xml:space="preserve"> original agenda in the </w:t>
      </w:r>
      <w:r w:rsidRPr="00AE66D8">
        <w:rPr>
          <w:rFonts w:ascii="Verdana" w:hAnsi="Verdana"/>
          <w:sz w:val="20"/>
          <w:szCs w:val="20"/>
        </w:rPr>
        <w:t>charter</w:t>
      </w:r>
      <w:r w:rsidR="00070A40" w:rsidRPr="00AE66D8">
        <w:rPr>
          <w:rFonts w:ascii="Verdana" w:hAnsi="Verdana"/>
          <w:sz w:val="20"/>
          <w:szCs w:val="20"/>
        </w:rPr>
        <w:t xml:space="preserve"> of 1945. However, religious tolerance was not specifically addressed until 1948 when </w:t>
      </w:r>
      <w:r w:rsidR="00F044FE" w:rsidRPr="00AE66D8">
        <w:rPr>
          <w:rFonts w:ascii="Verdana" w:hAnsi="Verdana"/>
          <w:sz w:val="20"/>
          <w:szCs w:val="20"/>
        </w:rPr>
        <w:t>the</w:t>
      </w:r>
      <w:r w:rsidR="00070A40" w:rsidRPr="00AE66D8">
        <w:rPr>
          <w:rFonts w:ascii="Verdana" w:hAnsi="Verdana"/>
          <w:sz w:val="20"/>
          <w:szCs w:val="20"/>
        </w:rPr>
        <w:t xml:space="preserve"> </w:t>
      </w:r>
      <w:r w:rsidRPr="00AE66D8">
        <w:rPr>
          <w:rFonts w:ascii="Verdana" w:hAnsi="Verdana"/>
          <w:sz w:val="20"/>
          <w:szCs w:val="20"/>
        </w:rPr>
        <w:t>Universal Dec</w:t>
      </w:r>
      <w:r w:rsidR="00070A40" w:rsidRPr="00AE66D8">
        <w:rPr>
          <w:rFonts w:ascii="Verdana" w:hAnsi="Verdana"/>
          <w:sz w:val="20"/>
          <w:szCs w:val="20"/>
        </w:rPr>
        <w:t>laration of Human Rights was ratified.</w:t>
      </w:r>
      <w:r w:rsidRPr="00AE66D8">
        <w:rPr>
          <w:rFonts w:ascii="Verdana" w:hAnsi="Verdana"/>
          <w:sz w:val="20"/>
          <w:szCs w:val="20"/>
        </w:rPr>
        <w:t xml:space="preserve"> </w:t>
      </w:r>
      <w:r w:rsidR="00D32EB4" w:rsidRPr="00AE66D8">
        <w:rPr>
          <w:rFonts w:ascii="Verdana" w:hAnsi="Verdana"/>
          <w:sz w:val="20"/>
          <w:szCs w:val="20"/>
        </w:rPr>
        <w:t xml:space="preserve">This </w:t>
      </w:r>
      <w:r w:rsidR="00070A40" w:rsidRPr="00AE66D8">
        <w:rPr>
          <w:rFonts w:ascii="Verdana" w:hAnsi="Verdana"/>
          <w:sz w:val="20"/>
          <w:szCs w:val="20"/>
        </w:rPr>
        <w:t>document</w:t>
      </w:r>
      <w:r w:rsidR="00D32EB4" w:rsidRPr="00AE66D8">
        <w:rPr>
          <w:rFonts w:ascii="Verdana" w:hAnsi="Verdana"/>
          <w:sz w:val="20"/>
          <w:szCs w:val="20"/>
        </w:rPr>
        <w:t xml:space="preserve"> </w:t>
      </w:r>
      <w:r w:rsidR="00D9467E" w:rsidRPr="00AE66D8">
        <w:rPr>
          <w:rFonts w:ascii="Verdana" w:hAnsi="Verdana"/>
          <w:sz w:val="20"/>
          <w:szCs w:val="20"/>
        </w:rPr>
        <w:t xml:space="preserve">set forth thirty fundamental </w:t>
      </w:r>
      <w:r w:rsidR="00070A40" w:rsidRPr="00AE66D8">
        <w:rPr>
          <w:rFonts w:ascii="Verdana" w:hAnsi="Verdana"/>
          <w:sz w:val="20"/>
          <w:szCs w:val="20"/>
        </w:rPr>
        <w:t>human rights applicable to</w:t>
      </w:r>
      <w:r w:rsidR="00D32EB4" w:rsidRPr="00AE66D8">
        <w:rPr>
          <w:rFonts w:ascii="Verdana" w:hAnsi="Verdana"/>
          <w:sz w:val="20"/>
          <w:szCs w:val="20"/>
        </w:rPr>
        <w:t xml:space="preserve"> everyone regardless of race, sex, language, or religion. Furthermore, Article 18 addresse</w:t>
      </w:r>
      <w:r w:rsidR="00F044FE" w:rsidRPr="00AE66D8">
        <w:rPr>
          <w:rFonts w:ascii="Verdana" w:hAnsi="Verdana"/>
          <w:sz w:val="20"/>
          <w:szCs w:val="20"/>
        </w:rPr>
        <w:t>s</w:t>
      </w:r>
      <w:r w:rsidR="00D32EB4" w:rsidRPr="00AE66D8">
        <w:rPr>
          <w:rFonts w:ascii="Verdana" w:hAnsi="Verdana"/>
          <w:sz w:val="20"/>
          <w:szCs w:val="20"/>
        </w:rPr>
        <w:t xml:space="preserve"> religious rights specifically </w:t>
      </w:r>
      <w:r w:rsidR="00070A40" w:rsidRPr="00AE66D8">
        <w:rPr>
          <w:rFonts w:ascii="Verdana" w:hAnsi="Verdana"/>
          <w:sz w:val="20"/>
          <w:szCs w:val="20"/>
        </w:rPr>
        <w:t>by protecting rights of choice and observance of one’s chosen religion.</w:t>
      </w:r>
      <w:r w:rsidR="00AE66D8" w:rsidRPr="00AE66D8">
        <w:rPr>
          <w:rFonts w:ascii="Verdana" w:hAnsi="Verdana"/>
          <w:sz w:val="20"/>
          <w:szCs w:val="20"/>
        </w:rPr>
        <w:br/>
      </w:r>
    </w:p>
    <w:p w:rsidR="00A407B1" w:rsidRPr="00AE66D8" w:rsidRDefault="00070A40" w:rsidP="00AE66D8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In 1966</w:t>
      </w:r>
      <w:r w:rsidR="001027A4" w:rsidRPr="00AE66D8">
        <w:rPr>
          <w:rFonts w:ascii="Verdana" w:hAnsi="Verdana"/>
          <w:sz w:val="20"/>
          <w:szCs w:val="20"/>
        </w:rPr>
        <w:t xml:space="preserve"> new progress for religious tolerance was achieved by </w:t>
      </w:r>
      <w:r w:rsidR="00DD2586" w:rsidRPr="00AE66D8">
        <w:rPr>
          <w:rFonts w:ascii="Verdana" w:hAnsi="Verdana"/>
          <w:sz w:val="20"/>
          <w:szCs w:val="20"/>
        </w:rPr>
        <w:t xml:space="preserve">the </w:t>
      </w:r>
      <w:r w:rsidR="00DD2586" w:rsidRPr="00AE66D8">
        <w:rPr>
          <w:rStyle w:val="resolution"/>
          <w:rFonts w:ascii="Verdana" w:hAnsi="Verdana"/>
          <w:sz w:val="20"/>
          <w:szCs w:val="20"/>
        </w:rPr>
        <w:t>International Covenant on Economic, Social and Cultural Rights, and the International Covenant on Civil and Political Rights.</w:t>
      </w:r>
      <w:r w:rsidR="00034ACA" w:rsidRPr="00AE66D8">
        <w:rPr>
          <w:rStyle w:val="resolution"/>
          <w:rFonts w:ascii="Verdana" w:hAnsi="Verdana"/>
          <w:sz w:val="20"/>
          <w:szCs w:val="20"/>
        </w:rPr>
        <w:t xml:space="preserve"> </w:t>
      </w:r>
      <w:r w:rsidR="00356286" w:rsidRPr="00AE66D8">
        <w:rPr>
          <w:rStyle w:val="resolution"/>
          <w:rFonts w:ascii="Verdana" w:hAnsi="Verdana"/>
          <w:sz w:val="20"/>
          <w:szCs w:val="20"/>
        </w:rPr>
        <w:t>Article II of the first covenant bans</w:t>
      </w:r>
      <w:r w:rsidR="00034ACA" w:rsidRPr="00AE66D8">
        <w:rPr>
          <w:rStyle w:val="resolution"/>
          <w:rFonts w:ascii="Verdana" w:hAnsi="Verdana"/>
          <w:sz w:val="20"/>
          <w:szCs w:val="20"/>
        </w:rPr>
        <w:t xml:space="preserve"> religious</w:t>
      </w:r>
      <w:r w:rsidR="00352547" w:rsidRPr="00AE66D8">
        <w:rPr>
          <w:rStyle w:val="resolution"/>
          <w:rFonts w:ascii="Verdana" w:hAnsi="Verdana"/>
          <w:sz w:val="20"/>
          <w:szCs w:val="20"/>
        </w:rPr>
        <w:t xml:space="preserve"> </w:t>
      </w:r>
      <w:r w:rsidR="00352547" w:rsidRPr="00AE66D8">
        <w:rPr>
          <w:rFonts w:ascii="Verdana" w:hAnsi="Verdana"/>
          <w:sz w:val="20"/>
          <w:szCs w:val="20"/>
        </w:rPr>
        <w:t xml:space="preserve">discrimination </w:t>
      </w:r>
      <w:r w:rsidR="00356286" w:rsidRPr="00AE66D8">
        <w:rPr>
          <w:rFonts w:ascii="Verdana" w:hAnsi="Verdana"/>
          <w:sz w:val="20"/>
          <w:szCs w:val="20"/>
        </w:rPr>
        <w:t>outright</w:t>
      </w:r>
      <w:r w:rsidR="00C52FC8" w:rsidRPr="00AE66D8">
        <w:rPr>
          <w:rFonts w:ascii="Verdana" w:hAnsi="Verdana"/>
          <w:sz w:val="20"/>
          <w:szCs w:val="20"/>
        </w:rPr>
        <w:t xml:space="preserve">, while freedom of religion and religious tolerance are part of the educational rights outlined in Article 13. </w:t>
      </w:r>
      <w:r w:rsidR="00F71FDA" w:rsidRPr="00AE66D8">
        <w:rPr>
          <w:rFonts w:ascii="Verdana" w:hAnsi="Verdana"/>
          <w:sz w:val="20"/>
          <w:szCs w:val="20"/>
        </w:rPr>
        <w:t>The la</w:t>
      </w:r>
      <w:r w:rsidR="009A1567" w:rsidRPr="00AE66D8">
        <w:rPr>
          <w:rFonts w:ascii="Verdana" w:hAnsi="Verdana"/>
          <w:sz w:val="20"/>
          <w:szCs w:val="20"/>
        </w:rPr>
        <w:t>t</w:t>
      </w:r>
      <w:r w:rsidR="00F71FDA" w:rsidRPr="00AE66D8">
        <w:rPr>
          <w:rFonts w:ascii="Verdana" w:hAnsi="Verdana"/>
          <w:sz w:val="20"/>
          <w:szCs w:val="20"/>
        </w:rPr>
        <w:t xml:space="preserve">ter </w:t>
      </w:r>
      <w:r w:rsidR="00C52FC8" w:rsidRPr="00AE66D8">
        <w:rPr>
          <w:rFonts w:ascii="Verdana" w:hAnsi="Verdana"/>
          <w:sz w:val="20"/>
          <w:szCs w:val="20"/>
        </w:rPr>
        <w:t xml:space="preserve">covenant </w:t>
      </w:r>
      <w:r w:rsidR="00A407B1" w:rsidRPr="00AE66D8">
        <w:rPr>
          <w:rFonts w:ascii="Verdana" w:hAnsi="Verdana"/>
          <w:sz w:val="20"/>
          <w:szCs w:val="20"/>
        </w:rPr>
        <w:t>elaborate</w:t>
      </w:r>
      <w:r w:rsidR="00C52FC8" w:rsidRPr="00AE66D8">
        <w:rPr>
          <w:rFonts w:ascii="Verdana" w:hAnsi="Verdana"/>
          <w:sz w:val="20"/>
          <w:szCs w:val="20"/>
        </w:rPr>
        <w:t xml:space="preserve">s </w:t>
      </w:r>
      <w:r w:rsidR="00015E13" w:rsidRPr="00AE66D8">
        <w:rPr>
          <w:rFonts w:ascii="Verdana" w:hAnsi="Verdana"/>
          <w:sz w:val="20"/>
          <w:szCs w:val="20"/>
        </w:rPr>
        <w:t xml:space="preserve">on universal rights in </w:t>
      </w:r>
      <w:r w:rsidR="00A407B1" w:rsidRPr="00AE66D8">
        <w:rPr>
          <w:rFonts w:ascii="Verdana" w:hAnsi="Verdana"/>
          <w:sz w:val="20"/>
          <w:szCs w:val="20"/>
        </w:rPr>
        <w:t xml:space="preserve">education, employment and living conditions, cultural and social rights, </w:t>
      </w:r>
      <w:r w:rsidR="00015E13" w:rsidRPr="00AE66D8">
        <w:rPr>
          <w:rFonts w:ascii="Verdana" w:hAnsi="Verdana"/>
          <w:sz w:val="20"/>
          <w:szCs w:val="20"/>
        </w:rPr>
        <w:t xml:space="preserve">plus minority group </w:t>
      </w:r>
      <w:r w:rsidR="00116D29" w:rsidRPr="00AE66D8">
        <w:rPr>
          <w:rFonts w:ascii="Verdana" w:hAnsi="Verdana"/>
          <w:sz w:val="20"/>
          <w:szCs w:val="20"/>
        </w:rPr>
        <w:t>rights</w:t>
      </w:r>
      <w:r w:rsidR="009A1567" w:rsidRPr="00AE66D8">
        <w:rPr>
          <w:rFonts w:ascii="Verdana" w:hAnsi="Verdana"/>
          <w:sz w:val="20"/>
          <w:szCs w:val="20"/>
        </w:rPr>
        <w:t>.</w:t>
      </w:r>
      <w:r w:rsidR="00015E13" w:rsidRPr="00AE66D8">
        <w:rPr>
          <w:rFonts w:ascii="Verdana" w:hAnsi="Verdana"/>
          <w:sz w:val="20"/>
          <w:szCs w:val="20"/>
        </w:rPr>
        <w:t xml:space="preserve"> and stresses equality for all.</w:t>
      </w:r>
      <w:r w:rsidR="00AE66D8" w:rsidRPr="00AE66D8">
        <w:rPr>
          <w:rFonts w:ascii="Verdana" w:hAnsi="Verdana"/>
          <w:sz w:val="20"/>
          <w:szCs w:val="20"/>
        </w:rPr>
        <w:br/>
      </w:r>
    </w:p>
    <w:p w:rsidR="002C24A0" w:rsidRPr="00AE66D8" w:rsidRDefault="00AF12FB" w:rsidP="00AE66D8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T</w:t>
      </w:r>
      <w:r w:rsidR="00116D29" w:rsidRPr="00AE66D8">
        <w:rPr>
          <w:rFonts w:ascii="Verdana" w:hAnsi="Verdana"/>
          <w:sz w:val="20"/>
          <w:szCs w:val="20"/>
        </w:rPr>
        <w:t xml:space="preserve">he </w:t>
      </w:r>
      <w:r w:rsidRPr="00AE66D8">
        <w:rPr>
          <w:rFonts w:ascii="Verdana" w:hAnsi="Verdana"/>
          <w:sz w:val="20"/>
          <w:szCs w:val="20"/>
        </w:rPr>
        <w:t>General Assembly’s adoption</w:t>
      </w:r>
      <w:r w:rsidR="00015E13" w:rsidRPr="00AE66D8">
        <w:rPr>
          <w:rFonts w:ascii="Verdana" w:hAnsi="Verdana"/>
          <w:sz w:val="20"/>
          <w:szCs w:val="20"/>
        </w:rPr>
        <w:t xml:space="preserve"> of</w:t>
      </w:r>
      <w:r w:rsidRPr="00AE66D8">
        <w:rPr>
          <w:rFonts w:ascii="Verdana" w:hAnsi="Verdana"/>
          <w:sz w:val="20"/>
          <w:szCs w:val="20"/>
        </w:rPr>
        <w:t xml:space="preserve"> T</w:t>
      </w:r>
      <w:r w:rsidR="009E638D" w:rsidRPr="00AE66D8">
        <w:rPr>
          <w:rFonts w:ascii="Verdana" w:hAnsi="Verdana"/>
          <w:sz w:val="20"/>
          <w:szCs w:val="20"/>
        </w:rPr>
        <w:t>he Declaration on the Elimination of All Forms of Intolerance and of Discrimination Based on Religion or Belief</w:t>
      </w:r>
      <w:r w:rsidRPr="00AE66D8">
        <w:rPr>
          <w:rFonts w:ascii="Verdana" w:hAnsi="Verdana"/>
          <w:sz w:val="20"/>
          <w:szCs w:val="20"/>
        </w:rPr>
        <w:t xml:space="preserve"> was the next monumental step in addressing the issue of religious intolerance. </w:t>
      </w:r>
      <w:r w:rsidR="009108C7" w:rsidRPr="00AE66D8">
        <w:rPr>
          <w:rFonts w:ascii="Verdana" w:hAnsi="Verdana"/>
          <w:sz w:val="20"/>
          <w:szCs w:val="20"/>
        </w:rPr>
        <w:t xml:space="preserve">Further crystallizing previous religious rights and setting a specific definition for freedom of thought, conscience, religion or belief, this declaration </w:t>
      </w:r>
      <w:r w:rsidR="002C24A0" w:rsidRPr="00AE66D8">
        <w:rPr>
          <w:rFonts w:ascii="Verdana" w:hAnsi="Verdana"/>
          <w:sz w:val="20"/>
          <w:szCs w:val="20"/>
        </w:rPr>
        <w:t>was intended to help eliminate religious intolerance entirely.</w:t>
      </w:r>
      <w:r w:rsidR="00F044FE" w:rsidRPr="00AE66D8">
        <w:rPr>
          <w:rFonts w:ascii="Verdana" w:hAnsi="Verdana"/>
          <w:sz w:val="20"/>
          <w:szCs w:val="20"/>
        </w:rPr>
        <w:t xml:space="preserve"> Henceforth religious tolerance became an annual issue on the UN agenda.</w:t>
      </w:r>
      <w:r w:rsidR="00AE66D8" w:rsidRPr="00AE66D8">
        <w:rPr>
          <w:rFonts w:ascii="Verdana" w:hAnsi="Verdana"/>
          <w:sz w:val="20"/>
          <w:szCs w:val="20"/>
        </w:rPr>
        <w:br/>
      </w:r>
    </w:p>
    <w:p w:rsidR="00A6034C" w:rsidRPr="00AE66D8" w:rsidRDefault="00AE66D8" w:rsidP="00AE66D8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T</w:t>
      </w:r>
      <w:r w:rsidR="002E5592" w:rsidRPr="00AE66D8">
        <w:rPr>
          <w:rFonts w:ascii="Verdana" w:hAnsi="Verdana"/>
          <w:sz w:val="20"/>
          <w:szCs w:val="20"/>
        </w:rPr>
        <w:t xml:space="preserve">he United Nations took further steps to attack religious intolerance with the Declaration on the Rights of Persons Belonging to National or Ethnic, Religious and Linguistic Minorities in 1996, and </w:t>
      </w:r>
      <w:r w:rsidR="00F044FE" w:rsidRPr="00AE66D8">
        <w:rPr>
          <w:rFonts w:ascii="Verdana" w:hAnsi="Verdana"/>
          <w:sz w:val="20"/>
          <w:szCs w:val="20"/>
        </w:rPr>
        <w:t xml:space="preserve">a resolution concerning </w:t>
      </w:r>
      <w:r w:rsidR="002E5592" w:rsidRPr="00AE66D8">
        <w:rPr>
          <w:rFonts w:ascii="Verdana" w:hAnsi="Verdana"/>
          <w:sz w:val="20"/>
          <w:szCs w:val="20"/>
        </w:rPr>
        <w:t xml:space="preserve">Protection of Religious Sites in 2000. </w:t>
      </w:r>
      <w:r w:rsidR="00A163E2" w:rsidRPr="00AE66D8">
        <w:rPr>
          <w:rFonts w:ascii="Verdana" w:hAnsi="Verdana"/>
          <w:sz w:val="20"/>
          <w:szCs w:val="20"/>
        </w:rPr>
        <w:t xml:space="preserve">Other routine issues include interreligious dialogues, freedom of speech as pertaining to religion, combating the defamation of religions, and creating a general international arena of understanding, harmony and cooperation through legislative, social, and educational policies. These issues eventually prompted </w:t>
      </w:r>
      <w:r w:rsidR="00F044FE" w:rsidRPr="00AE66D8">
        <w:rPr>
          <w:rFonts w:ascii="Verdana" w:hAnsi="Verdana"/>
          <w:sz w:val="20"/>
          <w:szCs w:val="20"/>
        </w:rPr>
        <w:t>a</w:t>
      </w:r>
      <w:r w:rsidR="00A163E2" w:rsidRPr="00AE66D8">
        <w:rPr>
          <w:rFonts w:ascii="Verdana" w:hAnsi="Verdana"/>
          <w:sz w:val="20"/>
          <w:szCs w:val="20"/>
        </w:rPr>
        <w:t xml:space="preserve"> World Conference on Hum</w:t>
      </w:r>
      <w:r w:rsidR="00A6034C" w:rsidRPr="00AE66D8">
        <w:rPr>
          <w:rFonts w:ascii="Verdana" w:hAnsi="Verdana"/>
          <w:sz w:val="20"/>
          <w:szCs w:val="20"/>
        </w:rPr>
        <w:t>an Rights in Vienn</w:t>
      </w:r>
      <w:r w:rsidR="009A1567" w:rsidRPr="00AE66D8">
        <w:rPr>
          <w:rFonts w:ascii="Verdana" w:hAnsi="Verdana"/>
          <w:sz w:val="20"/>
          <w:szCs w:val="20"/>
        </w:rPr>
        <w:t>a during 1993. The Vienna</w:t>
      </w:r>
      <w:r w:rsidR="00A6034C" w:rsidRPr="00AE66D8">
        <w:rPr>
          <w:rFonts w:ascii="Verdana" w:hAnsi="Verdana"/>
          <w:sz w:val="20"/>
          <w:szCs w:val="20"/>
        </w:rPr>
        <w:t xml:space="preserve"> conference was deemed hugely successful, ending with the adoption of a new program of action agreed to by 171 member states.</w:t>
      </w:r>
    </w:p>
    <w:p w:rsidR="00AE66D8" w:rsidRPr="00AE66D8" w:rsidRDefault="00AE66D8" w:rsidP="00AE66D8">
      <w:pPr>
        <w:rPr>
          <w:rFonts w:ascii="Verdana" w:hAnsi="Verdana"/>
          <w:sz w:val="20"/>
          <w:szCs w:val="20"/>
        </w:rPr>
      </w:pPr>
    </w:p>
    <w:p w:rsidR="00042E23" w:rsidRDefault="00A6034C" w:rsidP="002602E1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Most recently the United Nations attempted to gain universal adoption of a new program outlined during the</w:t>
      </w:r>
      <w:r w:rsidR="00C56AFB" w:rsidRPr="00AE66D8">
        <w:rPr>
          <w:rFonts w:ascii="Verdana" w:hAnsi="Verdana"/>
          <w:sz w:val="20"/>
          <w:szCs w:val="20"/>
        </w:rPr>
        <w:t xml:space="preserve"> 2001 </w:t>
      </w:r>
      <w:r w:rsidR="00C56AFB" w:rsidRPr="00AE66D8">
        <w:rPr>
          <w:rStyle w:val="body"/>
          <w:rFonts w:ascii="Verdana" w:hAnsi="Verdana"/>
          <w:sz w:val="20"/>
          <w:szCs w:val="20"/>
        </w:rPr>
        <w:t>World Conference against Racism, Racial Discrimination, Xenop</w:t>
      </w:r>
      <w:r w:rsidR="00CF1821" w:rsidRPr="00AE66D8">
        <w:rPr>
          <w:rStyle w:val="body"/>
          <w:rFonts w:ascii="Verdana" w:hAnsi="Verdana"/>
          <w:sz w:val="20"/>
          <w:szCs w:val="20"/>
        </w:rPr>
        <w:t>hobia and Related Intolerance</w:t>
      </w:r>
      <w:r w:rsidRPr="00AE66D8">
        <w:rPr>
          <w:rStyle w:val="body"/>
          <w:rFonts w:ascii="Verdana" w:hAnsi="Verdana"/>
          <w:sz w:val="20"/>
          <w:szCs w:val="20"/>
        </w:rPr>
        <w:t xml:space="preserve"> held at Durban</w:t>
      </w:r>
      <w:r w:rsidR="00CF1821" w:rsidRPr="00AE66D8">
        <w:rPr>
          <w:rStyle w:val="body"/>
          <w:rFonts w:ascii="Verdana" w:hAnsi="Verdana"/>
          <w:sz w:val="20"/>
          <w:szCs w:val="20"/>
        </w:rPr>
        <w:t xml:space="preserve">. </w:t>
      </w:r>
      <w:r w:rsidRPr="00AE66D8">
        <w:rPr>
          <w:rStyle w:val="body"/>
          <w:rFonts w:ascii="Verdana" w:hAnsi="Verdana"/>
          <w:sz w:val="20"/>
          <w:szCs w:val="20"/>
        </w:rPr>
        <w:t xml:space="preserve">However, the conference failed </w:t>
      </w:r>
      <w:r w:rsidR="00042E23" w:rsidRPr="00AE66D8">
        <w:rPr>
          <w:rStyle w:val="body"/>
          <w:rFonts w:ascii="Verdana" w:hAnsi="Verdana"/>
          <w:sz w:val="20"/>
          <w:szCs w:val="20"/>
        </w:rPr>
        <w:t xml:space="preserve">to </w:t>
      </w:r>
      <w:r w:rsidR="00F044FE" w:rsidRPr="00AE66D8">
        <w:rPr>
          <w:rStyle w:val="body"/>
          <w:rFonts w:ascii="Verdana" w:hAnsi="Verdana"/>
          <w:sz w:val="20"/>
          <w:szCs w:val="20"/>
        </w:rPr>
        <w:t xml:space="preserve">achieve </w:t>
      </w:r>
      <w:r w:rsidRPr="00AE66D8">
        <w:rPr>
          <w:rStyle w:val="body"/>
          <w:rFonts w:ascii="Verdana" w:hAnsi="Verdana"/>
          <w:sz w:val="20"/>
          <w:szCs w:val="20"/>
        </w:rPr>
        <w:t xml:space="preserve">universal ratification </w:t>
      </w:r>
      <w:r w:rsidR="00042E23" w:rsidRPr="00AE66D8">
        <w:rPr>
          <w:rStyle w:val="body"/>
          <w:rFonts w:ascii="Verdana" w:hAnsi="Verdana"/>
          <w:sz w:val="20"/>
          <w:szCs w:val="20"/>
        </w:rPr>
        <w:t>for</w:t>
      </w:r>
      <w:r w:rsidRPr="00AE66D8">
        <w:rPr>
          <w:rStyle w:val="body"/>
          <w:rFonts w:ascii="Verdana" w:hAnsi="Verdana"/>
          <w:sz w:val="20"/>
          <w:szCs w:val="20"/>
        </w:rPr>
        <w:t xml:space="preserve"> the resulting declaration </w:t>
      </w:r>
      <w:r w:rsidR="00CF1821" w:rsidRPr="00AE66D8">
        <w:rPr>
          <w:rStyle w:val="body"/>
          <w:rFonts w:ascii="Verdana" w:hAnsi="Verdana"/>
          <w:sz w:val="20"/>
          <w:szCs w:val="20"/>
        </w:rPr>
        <w:t xml:space="preserve">and many </w:t>
      </w:r>
      <w:r w:rsidR="00F044FE" w:rsidRPr="00AE66D8">
        <w:rPr>
          <w:rStyle w:val="body"/>
          <w:rFonts w:ascii="Verdana" w:hAnsi="Verdana"/>
          <w:sz w:val="20"/>
          <w:szCs w:val="20"/>
        </w:rPr>
        <w:t>S</w:t>
      </w:r>
      <w:r w:rsidR="00CF1821" w:rsidRPr="00AE66D8">
        <w:rPr>
          <w:rStyle w:val="body"/>
          <w:rFonts w:ascii="Verdana" w:hAnsi="Verdana"/>
          <w:sz w:val="20"/>
          <w:szCs w:val="20"/>
        </w:rPr>
        <w:t xml:space="preserve">tates took </w:t>
      </w:r>
      <w:r w:rsidR="00F044FE" w:rsidRPr="00AE66D8">
        <w:rPr>
          <w:rStyle w:val="body"/>
          <w:rFonts w:ascii="Verdana" w:hAnsi="Verdana"/>
          <w:sz w:val="20"/>
          <w:szCs w:val="20"/>
        </w:rPr>
        <w:t xml:space="preserve">little to </w:t>
      </w:r>
      <w:r w:rsidR="00CF1821" w:rsidRPr="00AE66D8">
        <w:rPr>
          <w:rStyle w:val="body"/>
          <w:rFonts w:ascii="Verdana" w:hAnsi="Verdana"/>
          <w:sz w:val="20"/>
          <w:szCs w:val="20"/>
        </w:rPr>
        <w:t xml:space="preserve">no measures to ensure greater tolerance within their country. As a result a Durban Review Conference was held in </w:t>
      </w:r>
      <w:r w:rsidR="00CF1821" w:rsidRPr="00AE66D8">
        <w:rPr>
          <w:rFonts w:ascii="Verdana" w:hAnsi="Verdana"/>
          <w:sz w:val="20"/>
          <w:szCs w:val="20"/>
        </w:rPr>
        <w:t xml:space="preserve">April of 2009. However </w:t>
      </w:r>
      <w:r w:rsidR="00D849CD" w:rsidRPr="00AE66D8">
        <w:rPr>
          <w:rFonts w:ascii="Verdana" w:hAnsi="Verdana"/>
          <w:sz w:val="20"/>
          <w:szCs w:val="20"/>
        </w:rPr>
        <w:t xml:space="preserve">due to controversy over possible anti-Semitic elements in </w:t>
      </w:r>
      <w:r w:rsidR="00CF1821" w:rsidRPr="00AE66D8">
        <w:rPr>
          <w:rFonts w:ascii="Verdana" w:hAnsi="Verdana"/>
          <w:sz w:val="20"/>
          <w:szCs w:val="20"/>
        </w:rPr>
        <w:t xml:space="preserve">the 2001 </w:t>
      </w:r>
      <w:r w:rsidR="00D849CD" w:rsidRPr="00AE66D8">
        <w:rPr>
          <w:rFonts w:ascii="Verdana" w:hAnsi="Verdana"/>
          <w:sz w:val="20"/>
          <w:szCs w:val="20"/>
        </w:rPr>
        <w:t>document</w:t>
      </w:r>
      <w:r w:rsidR="00CF1821" w:rsidRPr="00AE66D8">
        <w:rPr>
          <w:rFonts w:ascii="Verdana" w:hAnsi="Verdana"/>
          <w:sz w:val="20"/>
          <w:szCs w:val="20"/>
        </w:rPr>
        <w:t xml:space="preserve"> </w:t>
      </w:r>
      <w:r w:rsidR="00042E23" w:rsidRPr="00AE66D8">
        <w:rPr>
          <w:rFonts w:ascii="Verdana" w:hAnsi="Verdana"/>
          <w:sz w:val="20"/>
          <w:szCs w:val="20"/>
        </w:rPr>
        <w:t xml:space="preserve">nine </w:t>
      </w:r>
      <w:r w:rsidR="00A32887" w:rsidRPr="00AE66D8">
        <w:rPr>
          <w:rFonts w:ascii="Verdana" w:hAnsi="Verdana"/>
          <w:sz w:val="20"/>
          <w:szCs w:val="20"/>
        </w:rPr>
        <w:t xml:space="preserve">countries </w:t>
      </w:r>
      <w:r w:rsidR="00042E23" w:rsidRPr="00AE66D8">
        <w:rPr>
          <w:rFonts w:ascii="Verdana" w:hAnsi="Verdana"/>
          <w:sz w:val="20"/>
          <w:szCs w:val="20"/>
        </w:rPr>
        <w:t xml:space="preserve">initially </w:t>
      </w:r>
      <w:r w:rsidR="00A32887" w:rsidRPr="00AE66D8">
        <w:rPr>
          <w:rFonts w:ascii="Verdana" w:hAnsi="Verdana"/>
          <w:sz w:val="20"/>
          <w:szCs w:val="20"/>
        </w:rPr>
        <w:t>boycott</w:t>
      </w:r>
      <w:r w:rsidR="00042E23" w:rsidRPr="00AE66D8">
        <w:rPr>
          <w:rFonts w:ascii="Verdana" w:hAnsi="Verdana"/>
          <w:sz w:val="20"/>
          <w:szCs w:val="20"/>
        </w:rPr>
        <w:t>ed</w:t>
      </w:r>
      <w:r w:rsidR="00A32887" w:rsidRPr="00AE66D8">
        <w:rPr>
          <w:rFonts w:ascii="Verdana" w:hAnsi="Verdana"/>
          <w:sz w:val="20"/>
          <w:szCs w:val="20"/>
        </w:rPr>
        <w:t xml:space="preserve"> the conference</w:t>
      </w:r>
      <w:r w:rsidR="00F044FE" w:rsidRPr="00AE66D8">
        <w:rPr>
          <w:rFonts w:ascii="Verdana" w:hAnsi="Verdana"/>
          <w:sz w:val="20"/>
          <w:szCs w:val="20"/>
        </w:rPr>
        <w:t>. O</w:t>
      </w:r>
      <w:r w:rsidR="00CF1821" w:rsidRPr="00AE66D8">
        <w:rPr>
          <w:rFonts w:ascii="Verdana" w:hAnsi="Verdana"/>
          <w:sz w:val="20"/>
          <w:szCs w:val="20"/>
        </w:rPr>
        <w:t xml:space="preserve">ffensive remarks </w:t>
      </w:r>
      <w:r w:rsidR="00042E23" w:rsidRPr="00AE66D8">
        <w:rPr>
          <w:rFonts w:ascii="Verdana" w:hAnsi="Verdana"/>
          <w:sz w:val="20"/>
          <w:szCs w:val="20"/>
        </w:rPr>
        <w:t xml:space="preserve">about the Israelis </w:t>
      </w:r>
      <w:r w:rsidR="00CF1821" w:rsidRPr="00AE66D8">
        <w:rPr>
          <w:rFonts w:ascii="Verdana" w:hAnsi="Verdana"/>
          <w:sz w:val="20"/>
          <w:szCs w:val="20"/>
        </w:rPr>
        <w:t xml:space="preserve">made by President Mahmoud Ahmadinejad </w:t>
      </w:r>
      <w:r w:rsidR="00A32887" w:rsidRPr="00AE66D8">
        <w:rPr>
          <w:rFonts w:ascii="Verdana" w:hAnsi="Verdana"/>
          <w:sz w:val="20"/>
          <w:szCs w:val="20"/>
        </w:rPr>
        <w:t xml:space="preserve">caused delegates from another 23 </w:t>
      </w:r>
      <w:r w:rsidR="00042E23" w:rsidRPr="00AE66D8">
        <w:rPr>
          <w:rFonts w:ascii="Verdana" w:hAnsi="Verdana"/>
          <w:sz w:val="20"/>
          <w:szCs w:val="20"/>
        </w:rPr>
        <w:t xml:space="preserve">countries </w:t>
      </w:r>
      <w:r w:rsidR="00A32887" w:rsidRPr="00AE66D8">
        <w:rPr>
          <w:rFonts w:ascii="Verdana" w:hAnsi="Verdana"/>
          <w:sz w:val="20"/>
          <w:szCs w:val="20"/>
        </w:rPr>
        <w:t>t</w:t>
      </w:r>
      <w:r w:rsidR="00042E23" w:rsidRPr="00AE66D8">
        <w:rPr>
          <w:rFonts w:ascii="Verdana" w:hAnsi="Verdana"/>
          <w:sz w:val="20"/>
          <w:szCs w:val="20"/>
        </w:rPr>
        <w:t>o walk out during the conference. Thus, a universally accepted plan for religious tolerance has yet to be achieved.</w:t>
      </w:r>
    </w:p>
    <w:p w:rsidR="00AE66D8" w:rsidRDefault="00AE66D8" w:rsidP="002602E1">
      <w:pPr>
        <w:rPr>
          <w:rFonts w:ascii="Verdana" w:hAnsi="Verdana"/>
          <w:sz w:val="20"/>
          <w:szCs w:val="20"/>
        </w:rPr>
      </w:pPr>
    </w:p>
    <w:p w:rsidR="00AE66D8" w:rsidRDefault="00AE66D8" w:rsidP="002602E1">
      <w:pPr>
        <w:rPr>
          <w:rFonts w:ascii="Verdana" w:hAnsi="Verdana"/>
          <w:sz w:val="20"/>
          <w:szCs w:val="20"/>
        </w:rPr>
      </w:pPr>
    </w:p>
    <w:p w:rsidR="00AE66D8" w:rsidRDefault="00AE66D8" w:rsidP="002602E1">
      <w:pPr>
        <w:rPr>
          <w:rFonts w:ascii="Verdana" w:hAnsi="Verdana"/>
          <w:sz w:val="20"/>
          <w:szCs w:val="20"/>
        </w:rPr>
      </w:pPr>
    </w:p>
    <w:p w:rsidR="00AE66D8" w:rsidRDefault="00AE66D8" w:rsidP="002602E1">
      <w:pPr>
        <w:rPr>
          <w:rFonts w:ascii="Verdana" w:hAnsi="Verdana"/>
          <w:sz w:val="20"/>
          <w:szCs w:val="20"/>
        </w:rPr>
      </w:pPr>
    </w:p>
    <w:p w:rsidR="00AE66D8" w:rsidRDefault="00AE66D8" w:rsidP="002602E1">
      <w:pPr>
        <w:rPr>
          <w:rFonts w:ascii="Verdana" w:hAnsi="Verdana"/>
          <w:sz w:val="20"/>
          <w:szCs w:val="20"/>
        </w:rPr>
      </w:pPr>
    </w:p>
    <w:p w:rsidR="00AE66D8" w:rsidRDefault="00AE66D8" w:rsidP="002602E1">
      <w:pPr>
        <w:rPr>
          <w:rFonts w:ascii="Verdana" w:hAnsi="Verdana"/>
          <w:sz w:val="20"/>
          <w:szCs w:val="20"/>
        </w:rPr>
      </w:pPr>
    </w:p>
    <w:p w:rsidR="00AE66D8" w:rsidRPr="00AE66D8" w:rsidRDefault="00AE66D8" w:rsidP="002602E1">
      <w:pPr>
        <w:rPr>
          <w:rFonts w:ascii="Verdana" w:hAnsi="Verdana"/>
          <w:sz w:val="20"/>
          <w:szCs w:val="20"/>
        </w:rPr>
      </w:pPr>
    </w:p>
    <w:p w:rsidR="0021430E" w:rsidRPr="00AE66D8" w:rsidRDefault="0021430E" w:rsidP="00662521">
      <w:pPr>
        <w:rPr>
          <w:rFonts w:ascii="Verdana" w:hAnsi="Verdana"/>
          <w:sz w:val="20"/>
          <w:szCs w:val="20"/>
        </w:rPr>
      </w:pPr>
    </w:p>
    <w:p w:rsidR="00AE66D8" w:rsidRPr="00AE66D8" w:rsidRDefault="00AE66D8" w:rsidP="00AE66D8">
      <w:pPr>
        <w:pStyle w:val="Pa0"/>
        <w:tabs>
          <w:tab w:val="left" w:pos="720"/>
        </w:tabs>
        <w:rPr>
          <w:rStyle w:val="A2"/>
          <w:rFonts w:ascii="Verdana" w:hAnsi="Verdana"/>
          <w:b/>
        </w:rPr>
      </w:pPr>
      <w:r w:rsidRPr="00AE66D8">
        <w:rPr>
          <w:rStyle w:val="A2"/>
          <w:rFonts w:ascii="Verdana" w:hAnsi="Verdana"/>
          <w:b/>
        </w:rPr>
        <w:lastRenderedPageBreak/>
        <w:t>Questions to consider from your government’s perspective on this issue include:</w:t>
      </w:r>
      <w:r>
        <w:rPr>
          <w:rStyle w:val="A2"/>
          <w:rFonts w:ascii="Verdana" w:hAnsi="Verdana"/>
          <w:b/>
        </w:rPr>
        <w:br/>
      </w:r>
    </w:p>
    <w:p w:rsidR="00263A75" w:rsidRPr="00AE66D8" w:rsidRDefault="00263A75" w:rsidP="00AE66D8">
      <w:pPr>
        <w:pStyle w:val="ListParagraph"/>
        <w:numPr>
          <w:ilvl w:val="0"/>
          <w:numId w:val="3"/>
        </w:numPr>
        <w:ind w:left="180" w:hanging="18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How can the United Nations eliminate the problem of religious intolerance?</w:t>
      </w:r>
      <w:r w:rsidR="00AE66D8">
        <w:rPr>
          <w:rFonts w:ascii="Verdana" w:hAnsi="Verdana"/>
          <w:sz w:val="20"/>
          <w:szCs w:val="20"/>
        </w:rPr>
        <w:br/>
      </w:r>
    </w:p>
    <w:p w:rsidR="00263A75" w:rsidRPr="00AE66D8" w:rsidRDefault="00263A75" w:rsidP="00AE66D8">
      <w:pPr>
        <w:pStyle w:val="ListParagraph"/>
        <w:numPr>
          <w:ilvl w:val="0"/>
          <w:numId w:val="3"/>
        </w:numPr>
        <w:ind w:left="180" w:hanging="18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W</w:t>
      </w:r>
      <w:r w:rsidR="00AE66D8" w:rsidRPr="00AE66D8">
        <w:rPr>
          <w:rFonts w:ascii="Verdana" w:hAnsi="Verdana"/>
          <w:sz w:val="20"/>
          <w:szCs w:val="20"/>
        </w:rPr>
        <w:t>ha</w:t>
      </w:r>
      <w:r w:rsidRPr="00AE66D8">
        <w:rPr>
          <w:rFonts w:ascii="Verdana" w:hAnsi="Verdana"/>
          <w:sz w:val="20"/>
          <w:szCs w:val="20"/>
        </w:rPr>
        <w:t>t steps has your country taken to protect religious freedoms, especially those of minority religio</w:t>
      </w:r>
      <w:r w:rsidR="00F044FE" w:rsidRPr="00AE66D8">
        <w:rPr>
          <w:rFonts w:ascii="Verdana" w:hAnsi="Verdana"/>
          <w:sz w:val="20"/>
          <w:szCs w:val="20"/>
        </w:rPr>
        <w:t>us groups</w:t>
      </w:r>
      <w:r w:rsidRPr="00AE66D8">
        <w:rPr>
          <w:rFonts w:ascii="Verdana" w:hAnsi="Verdana"/>
          <w:sz w:val="20"/>
          <w:szCs w:val="20"/>
        </w:rPr>
        <w:t>?</w:t>
      </w:r>
      <w:r w:rsidR="00AE66D8">
        <w:rPr>
          <w:rFonts w:ascii="Verdana" w:hAnsi="Verdana"/>
          <w:sz w:val="20"/>
          <w:szCs w:val="20"/>
        </w:rPr>
        <w:br/>
      </w:r>
    </w:p>
    <w:p w:rsidR="00263A75" w:rsidRPr="00AE66D8" w:rsidRDefault="00263A75" w:rsidP="00AE66D8">
      <w:pPr>
        <w:pStyle w:val="ListParagraph"/>
        <w:numPr>
          <w:ilvl w:val="0"/>
          <w:numId w:val="3"/>
        </w:numPr>
        <w:ind w:left="180" w:hanging="18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How did you</w:t>
      </w:r>
      <w:r w:rsidR="009A1567" w:rsidRPr="00AE66D8">
        <w:rPr>
          <w:rFonts w:ascii="Verdana" w:hAnsi="Verdana"/>
          <w:sz w:val="20"/>
          <w:szCs w:val="20"/>
        </w:rPr>
        <w:t>r</w:t>
      </w:r>
      <w:r w:rsidRPr="00AE66D8">
        <w:rPr>
          <w:rFonts w:ascii="Verdana" w:hAnsi="Verdana"/>
          <w:sz w:val="20"/>
          <w:szCs w:val="20"/>
        </w:rPr>
        <w:t xml:space="preserve"> country react during the 2009 Durban Review Conference?</w:t>
      </w:r>
      <w:r w:rsidR="00AE66D8">
        <w:rPr>
          <w:rFonts w:ascii="Verdana" w:hAnsi="Verdana"/>
          <w:sz w:val="20"/>
          <w:szCs w:val="20"/>
        </w:rPr>
        <w:br/>
      </w:r>
    </w:p>
    <w:p w:rsidR="00263A75" w:rsidRPr="00AE66D8" w:rsidRDefault="00263A75" w:rsidP="00AE66D8">
      <w:pPr>
        <w:pStyle w:val="ListParagraph"/>
        <w:numPr>
          <w:ilvl w:val="0"/>
          <w:numId w:val="3"/>
        </w:numPr>
        <w:ind w:left="180" w:hanging="18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What legislative and educational steps can be taken to guarantee the promotion of tolerance and encourage respect for religious diversity?</w:t>
      </w:r>
    </w:p>
    <w:p w:rsidR="001D5BC8" w:rsidRDefault="001D5BC8" w:rsidP="00662521">
      <w:pPr>
        <w:rPr>
          <w:rFonts w:ascii="Verdana" w:hAnsi="Verdana"/>
          <w:sz w:val="20"/>
          <w:szCs w:val="20"/>
        </w:rPr>
      </w:pPr>
    </w:p>
    <w:p w:rsidR="00AE66D8" w:rsidRPr="00AE66D8" w:rsidRDefault="00AE66D8" w:rsidP="00662521">
      <w:pPr>
        <w:rPr>
          <w:rFonts w:ascii="Verdana" w:hAnsi="Verdana"/>
          <w:sz w:val="20"/>
          <w:szCs w:val="20"/>
        </w:rPr>
      </w:pPr>
    </w:p>
    <w:p w:rsidR="00042E23" w:rsidRPr="00AE66D8" w:rsidRDefault="009D12E8" w:rsidP="00AE66D8">
      <w:pPr>
        <w:rPr>
          <w:rFonts w:ascii="Verdana" w:hAnsi="Verdana"/>
          <w:b/>
          <w:sz w:val="20"/>
          <w:szCs w:val="20"/>
        </w:rPr>
      </w:pPr>
      <w:r w:rsidRPr="00AE66D8">
        <w:rPr>
          <w:rFonts w:ascii="Verdana" w:hAnsi="Verdana"/>
          <w:b/>
          <w:sz w:val="20"/>
          <w:szCs w:val="20"/>
        </w:rPr>
        <w:t>Bibliography</w:t>
      </w:r>
      <w:r w:rsidR="00AE66D8">
        <w:rPr>
          <w:rFonts w:ascii="Verdana" w:hAnsi="Verdana"/>
          <w:b/>
          <w:sz w:val="20"/>
          <w:szCs w:val="20"/>
        </w:rPr>
        <w:t>:</w:t>
      </w:r>
    </w:p>
    <w:p w:rsidR="007809A0" w:rsidRPr="00AE66D8" w:rsidRDefault="007809A0" w:rsidP="009D12E8">
      <w:pPr>
        <w:rPr>
          <w:rFonts w:ascii="Verdana" w:hAnsi="Verdana"/>
          <w:sz w:val="20"/>
          <w:szCs w:val="20"/>
        </w:rPr>
      </w:pPr>
    </w:p>
    <w:p w:rsidR="00235A53" w:rsidRPr="00AE66D8" w:rsidRDefault="00235A53" w:rsidP="00235A53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 xml:space="preserve">“Durban Review Conference 2009,” </w:t>
      </w:r>
      <w:r w:rsidRPr="00AE66D8">
        <w:rPr>
          <w:rFonts w:ascii="Verdana" w:hAnsi="Verdana"/>
          <w:i/>
          <w:sz w:val="20"/>
          <w:szCs w:val="20"/>
        </w:rPr>
        <w:t>NGO Monitor</w:t>
      </w:r>
      <w:r w:rsidRPr="00AE66D8">
        <w:rPr>
          <w:rFonts w:ascii="Verdana" w:hAnsi="Verdana"/>
          <w:sz w:val="20"/>
          <w:szCs w:val="20"/>
        </w:rPr>
        <w:t xml:space="preserve">, June 15, 2009. </w:t>
      </w:r>
      <w:hyperlink r:id="rId7" w:history="1">
        <w:r w:rsidRPr="00AE66D8">
          <w:rPr>
            <w:rStyle w:val="Hyperlink"/>
            <w:rFonts w:ascii="Verdana" w:hAnsi="Verdana"/>
            <w:color w:val="auto"/>
            <w:sz w:val="20"/>
            <w:szCs w:val="20"/>
          </w:rPr>
          <w:t>http://www.ngo-monitor.org/article/durban_conference_0</w:t>
        </w:r>
      </w:hyperlink>
    </w:p>
    <w:p w:rsidR="00235A53" w:rsidRPr="00AE66D8" w:rsidRDefault="00235A53" w:rsidP="00235A53">
      <w:pPr>
        <w:rPr>
          <w:rFonts w:ascii="Verdana" w:hAnsi="Verdana"/>
          <w:sz w:val="20"/>
          <w:szCs w:val="20"/>
        </w:rPr>
      </w:pPr>
    </w:p>
    <w:p w:rsidR="00235A53" w:rsidRPr="00AE66D8" w:rsidRDefault="00235A53" w:rsidP="00235A53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 xml:space="preserve">NEIL MacFarquhar. “Iranian Calls Israel Racist at Meeting in Geneva” </w:t>
      </w:r>
      <w:r w:rsidRPr="00AE66D8">
        <w:rPr>
          <w:rFonts w:ascii="Verdana" w:hAnsi="Verdana"/>
          <w:i/>
          <w:sz w:val="20"/>
          <w:szCs w:val="20"/>
        </w:rPr>
        <w:t>New York Times</w:t>
      </w:r>
      <w:r w:rsidRPr="00AE66D8">
        <w:rPr>
          <w:rFonts w:ascii="Verdana" w:hAnsi="Verdana"/>
          <w:sz w:val="20"/>
          <w:szCs w:val="20"/>
        </w:rPr>
        <w:t xml:space="preserve"> April 20, 2009. </w:t>
      </w:r>
      <w:hyperlink r:id="rId8" w:history="1">
        <w:r w:rsidRPr="00AE66D8">
          <w:rPr>
            <w:rStyle w:val="Hyperlink"/>
            <w:rFonts w:ascii="Verdana" w:hAnsi="Verdana"/>
            <w:color w:val="auto"/>
            <w:sz w:val="20"/>
            <w:szCs w:val="20"/>
          </w:rPr>
          <w:t>http://www.nytimes.com/2009/04/21/world/21geneva.html</w:t>
        </w:r>
      </w:hyperlink>
    </w:p>
    <w:p w:rsidR="00235A53" w:rsidRPr="00AE66D8" w:rsidRDefault="00235A53" w:rsidP="00235A53">
      <w:pPr>
        <w:rPr>
          <w:rFonts w:ascii="Verdana" w:hAnsi="Verdana"/>
          <w:sz w:val="20"/>
          <w:szCs w:val="20"/>
        </w:rPr>
      </w:pPr>
    </w:p>
    <w:p w:rsidR="00235A53" w:rsidRPr="00AE66D8" w:rsidRDefault="00235A53" w:rsidP="00235A53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 xml:space="preserve">“Resolutions / Regular Sessions,” </w:t>
      </w:r>
      <w:r w:rsidRPr="00AE66D8">
        <w:rPr>
          <w:rFonts w:ascii="Verdana" w:hAnsi="Verdana"/>
          <w:i/>
          <w:sz w:val="20"/>
          <w:szCs w:val="20"/>
        </w:rPr>
        <w:t>UN General Assembly</w:t>
      </w:r>
      <w:r w:rsidRPr="00AE66D8">
        <w:rPr>
          <w:rFonts w:ascii="Verdana" w:hAnsi="Verdana"/>
          <w:sz w:val="20"/>
          <w:szCs w:val="20"/>
        </w:rPr>
        <w:t xml:space="preserve">. Department of Public Information United Nations, 2004. </w:t>
      </w:r>
      <w:hyperlink r:id="rId9" w:history="1">
        <w:r w:rsidRPr="00AE66D8">
          <w:rPr>
            <w:rStyle w:val="Hyperlink"/>
            <w:rFonts w:ascii="Verdana" w:hAnsi="Verdana"/>
            <w:color w:val="auto"/>
            <w:sz w:val="20"/>
            <w:szCs w:val="20"/>
          </w:rPr>
          <w:t>http://www.un.org/documents/resga.htm</w:t>
        </w:r>
      </w:hyperlink>
    </w:p>
    <w:p w:rsidR="00235A53" w:rsidRPr="00AE66D8" w:rsidRDefault="00235A53" w:rsidP="00235A53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 xml:space="preserve"> </w:t>
      </w:r>
    </w:p>
    <w:p w:rsidR="007809A0" w:rsidRPr="00AE66D8" w:rsidRDefault="007809A0" w:rsidP="00235A53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 xml:space="preserve">“UN Documents Cooperation Circles Gathering a Body of Global Agreements: Human Rights,” </w:t>
      </w:r>
      <w:r w:rsidRPr="00AE66D8">
        <w:rPr>
          <w:rFonts w:ascii="Verdana" w:hAnsi="Verdana"/>
          <w:i/>
          <w:sz w:val="20"/>
          <w:szCs w:val="20"/>
        </w:rPr>
        <w:t xml:space="preserve">NGO Committee on Education. </w:t>
      </w:r>
      <w:hyperlink r:id="rId10" w:history="1">
        <w:r w:rsidRPr="00AE66D8">
          <w:rPr>
            <w:rStyle w:val="Hyperlink"/>
            <w:rFonts w:ascii="Verdana" w:hAnsi="Verdana"/>
            <w:color w:val="auto"/>
            <w:sz w:val="20"/>
            <w:szCs w:val="20"/>
          </w:rPr>
          <w:t>http://www.un-documents.net/k-001243.htm</w:t>
        </w:r>
      </w:hyperlink>
    </w:p>
    <w:p w:rsidR="009D12E8" w:rsidRPr="00AE66D8" w:rsidRDefault="00483BA3" w:rsidP="00483BA3">
      <w:pPr>
        <w:ind w:left="72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–</w:t>
      </w:r>
      <w:r w:rsidR="009004E0" w:rsidRPr="00AE66D8">
        <w:rPr>
          <w:rFonts w:ascii="Verdana" w:hAnsi="Verdana"/>
          <w:sz w:val="20"/>
          <w:szCs w:val="20"/>
        </w:rPr>
        <w:t>Universal Declaration of Human Rights</w:t>
      </w:r>
    </w:p>
    <w:p w:rsidR="009004E0" w:rsidRPr="00AE66D8" w:rsidRDefault="00483BA3" w:rsidP="007809A0">
      <w:pPr>
        <w:ind w:left="720"/>
        <w:rPr>
          <w:rStyle w:val="resolution"/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–</w:t>
      </w:r>
      <w:r w:rsidR="009004E0" w:rsidRPr="00AE66D8">
        <w:rPr>
          <w:rStyle w:val="resolution"/>
          <w:rFonts w:ascii="Verdana" w:hAnsi="Verdana"/>
          <w:sz w:val="20"/>
          <w:szCs w:val="20"/>
        </w:rPr>
        <w:t>International Covenant on Economic, Social and Cultural Rights</w:t>
      </w:r>
    </w:p>
    <w:p w:rsidR="009004E0" w:rsidRPr="00AE66D8" w:rsidRDefault="00483BA3" w:rsidP="007809A0">
      <w:pPr>
        <w:ind w:left="72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–</w:t>
      </w:r>
      <w:r w:rsidR="009004E0" w:rsidRPr="00AE66D8">
        <w:rPr>
          <w:rStyle w:val="resolution"/>
          <w:rFonts w:ascii="Verdana" w:hAnsi="Verdana"/>
          <w:sz w:val="20"/>
          <w:szCs w:val="20"/>
        </w:rPr>
        <w:t>International Covenant on Civil and Political Rights</w:t>
      </w:r>
    </w:p>
    <w:p w:rsidR="00483BA3" w:rsidRPr="00AE66D8" w:rsidRDefault="00483BA3" w:rsidP="007809A0">
      <w:pPr>
        <w:ind w:left="72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–</w:t>
      </w:r>
      <w:r w:rsidR="009004E0" w:rsidRPr="00AE66D8">
        <w:rPr>
          <w:rFonts w:ascii="Verdana" w:hAnsi="Verdana"/>
          <w:sz w:val="20"/>
          <w:szCs w:val="20"/>
        </w:rPr>
        <w:t>The Declaration on the Elimination of All Forms of In</w:t>
      </w:r>
      <w:r w:rsidRPr="00AE66D8">
        <w:rPr>
          <w:rFonts w:ascii="Verdana" w:hAnsi="Verdana"/>
          <w:sz w:val="20"/>
          <w:szCs w:val="20"/>
        </w:rPr>
        <w:t>tolerance and of Discrimination</w:t>
      </w:r>
    </w:p>
    <w:p w:rsidR="009004E0" w:rsidRPr="00AE66D8" w:rsidRDefault="00483BA3" w:rsidP="007809A0">
      <w:pPr>
        <w:ind w:left="72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 xml:space="preserve">  </w:t>
      </w:r>
      <w:r w:rsidR="009004E0" w:rsidRPr="00AE66D8">
        <w:rPr>
          <w:rFonts w:ascii="Verdana" w:hAnsi="Verdana"/>
          <w:sz w:val="20"/>
          <w:szCs w:val="20"/>
        </w:rPr>
        <w:t>Based on Religion or Belief</w:t>
      </w:r>
    </w:p>
    <w:p w:rsidR="007809A0" w:rsidRPr="00AE66D8" w:rsidRDefault="00483BA3" w:rsidP="007809A0">
      <w:pPr>
        <w:ind w:left="72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–</w:t>
      </w:r>
      <w:r w:rsidR="007809A0" w:rsidRPr="00AE66D8">
        <w:rPr>
          <w:rFonts w:ascii="Verdana" w:hAnsi="Verdana"/>
          <w:sz w:val="20"/>
          <w:szCs w:val="20"/>
        </w:rPr>
        <w:t>Vienna Declaration and Programme of Action</w:t>
      </w:r>
    </w:p>
    <w:p w:rsidR="00235A53" w:rsidRPr="00AE66D8" w:rsidRDefault="00235A53" w:rsidP="007809A0">
      <w:pPr>
        <w:ind w:left="72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– Declaration on the Rights of Persons Belonging to National or Ethnic, Religious and</w:t>
      </w:r>
    </w:p>
    <w:p w:rsidR="00235A53" w:rsidRPr="00AE66D8" w:rsidRDefault="00235A53" w:rsidP="007809A0">
      <w:pPr>
        <w:ind w:left="72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 xml:space="preserve">   Linguistic Minorities</w:t>
      </w:r>
    </w:p>
    <w:p w:rsidR="00235A53" w:rsidRPr="00AE66D8" w:rsidRDefault="00235A53" w:rsidP="007809A0">
      <w:pPr>
        <w:ind w:left="720"/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>– Protection of Religious Sites in 2000</w:t>
      </w:r>
    </w:p>
    <w:p w:rsidR="007809A0" w:rsidRPr="00AE66D8" w:rsidRDefault="007809A0" w:rsidP="009D12E8">
      <w:pPr>
        <w:rPr>
          <w:rFonts w:ascii="Verdana" w:hAnsi="Verdana"/>
          <w:sz w:val="20"/>
          <w:szCs w:val="20"/>
        </w:rPr>
      </w:pPr>
    </w:p>
    <w:p w:rsidR="00B50A96" w:rsidRPr="00AE66D8" w:rsidRDefault="00B50A96" w:rsidP="009D12E8">
      <w:pPr>
        <w:rPr>
          <w:rFonts w:ascii="Verdana" w:hAnsi="Verdana"/>
          <w:sz w:val="20"/>
          <w:szCs w:val="20"/>
        </w:rPr>
      </w:pPr>
      <w:r w:rsidRPr="00AE66D8">
        <w:rPr>
          <w:rFonts w:ascii="Verdana" w:hAnsi="Verdana"/>
          <w:sz w:val="20"/>
          <w:szCs w:val="20"/>
        </w:rPr>
        <w:t xml:space="preserve">“World Conference on Human Rights, 14-25 June 1993, Vienna, Austria,” </w:t>
      </w:r>
      <w:r w:rsidRPr="00AE66D8">
        <w:rPr>
          <w:rFonts w:ascii="Verdana" w:hAnsi="Verdana"/>
          <w:i/>
          <w:sz w:val="20"/>
          <w:szCs w:val="20"/>
        </w:rPr>
        <w:t>Office of the High Commissioner for Human Rights</w:t>
      </w:r>
      <w:r w:rsidRPr="00AE66D8">
        <w:rPr>
          <w:rFonts w:ascii="Verdana" w:hAnsi="Verdana"/>
          <w:sz w:val="20"/>
          <w:szCs w:val="20"/>
        </w:rPr>
        <w:t>, April 1995.</w:t>
      </w:r>
      <w:r w:rsidR="00216544" w:rsidRPr="00AE66D8">
        <w:rPr>
          <w:rFonts w:ascii="Verdana" w:hAnsi="Verdana"/>
          <w:sz w:val="20"/>
          <w:szCs w:val="20"/>
        </w:rPr>
        <w:t xml:space="preserve"> </w:t>
      </w:r>
      <w:hyperlink r:id="rId11" w:history="1">
        <w:r w:rsidRPr="00AE66D8">
          <w:rPr>
            <w:rStyle w:val="Hyperlink"/>
            <w:rFonts w:ascii="Verdana" w:hAnsi="Verdana"/>
            <w:color w:val="auto"/>
            <w:sz w:val="20"/>
            <w:szCs w:val="20"/>
          </w:rPr>
          <w:t>http://www.ohchr.org/EN/ABOUTUS/Pages/ViennaWC.aspx</w:t>
        </w:r>
      </w:hyperlink>
    </w:p>
    <w:p w:rsidR="00B50A96" w:rsidRPr="00AE66D8" w:rsidRDefault="00B50A96" w:rsidP="009D12E8">
      <w:pPr>
        <w:rPr>
          <w:sz w:val="20"/>
          <w:szCs w:val="20"/>
        </w:rPr>
      </w:pPr>
    </w:p>
    <w:p w:rsidR="006F6DEE" w:rsidRPr="00AE66D8" w:rsidRDefault="006F6DEE" w:rsidP="006F6DEE">
      <w:pPr>
        <w:rPr>
          <w:sz w:val="20"/>
          <w:szCs w:val="20"/>
        </w:rPr>
      </w:pPr>
    </w:p>
    <w:sectPr w:rsidR="006F6DEE" w:rsidRPr="00AE66D8" w:rsidSect="00786908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62E9" w:rsidRDefault="00E962E9" w:rsidP="00AE66D8">
      <w:r>
        <w:separator/>
      </w:r>
    </w:p>
  </w:endnote>
  <w:endnote w:type="continuationSeparator" w:id="1">
    <w:p w:rsidR="00E962E9" w:rsidRDefault="00E962E9" w:rsidP="00AE6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196230"/>
      <w:docPartObj>
        <w:docPartGallery w:val="Page Numbers (Bottom of Page)"/>
        <w:docPartUnique/>
      </w:docPartObj>
    </w:sdtPr>
    <w:sdtContent>
      <w:p w:rsidR="006A3505" w:rsidRDefault="006A3505">
        <w:pPr>
          <w:pStyle w:val="Footer"/>
          <w:jc w:val="right"/>
        </w:pPr>
        <w:r w:rsidRPr="006A3505">
          <w:rPr>
            <w:rFonts w:ascii="Verdana" w:hAnsi="Verdana"/>
            <w:sz w:val="16"/>
            <w:szCs w:val="16"/>
          </w:rPr>
          <w:fldChar w:fldCharType="begin"/>
        </w:r>
        <w:r w:rsidRPr="006A3505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6A3505">
          <w:rPr>
            <w:rFonts w:ascii="Verdana" w:hAnsi="Verdana"/>
            <w:sz w:val="16"/>
            <w:szCs w:val="16"/>
          </w:rPr>
          <w:fldChar w:fldCharType="separate"/>
        </w:r>
        <w:r>
          <w:rPr>
            <w:rFonts w:ascii="Verdana" w:hAnsi="Verdana"/>
            <w:noProof/>
            <w:sz w:val="16"/>
            <w:szCs w:val="16"/>
          </w:rPr>
          <w:t>2</w:t>
        </w:r>
        <w:r w:rsidRPr="006A3505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6A3505" w:rsidRDefault="006A35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62E9" w:rsidRDefault="00E962E9" w:rsidP="00AE66D8">
      <w:r>
        <w:separator/>
      </w:r>
    </w:p>
  </w:footnote>
  <w:footnote w:type="continuationSeparator" w:id="1">
    <w:p w:rsidR="00E962E9" w:rsidRDefault="00E962E9" w:rsidP="00AE66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D8" w:rsidRPr="00AE66D8" w:rsidRDefault="00AE66D8">
    <w:pPr>
      <w:pStyle w:val="Header"/>
      <w:rPr>
        <w:rFonts w:ascii="Verdana" w:hAnsi="Verdana"/>
        <w:sz w:val="16"/>
        <w:szCs w:val="16"/>
      </w:rPr>
    </w:pPr>
    <w:r w:rsidRPr="00AE66D8">
      <w:rPr>
        <w:rFonts w:ascii="Verdana" w:hAnsi="Verdana"/>
        <w:sz w:val="16"/>
        <w:szCs w:val="16"/>
      </w:rPr>
      <w:t>2009 High School Conference Topic Guide</w:t>
    </w:r>
    <w:r w:rsidRPr="00AE66D8">
      <w:rPr>
        <w:rFonts w:ascii="Verdana" w:hAnsi="Verdana"/>
        <w:sz w:val="16"/>
        <w:szCs w:val="16"/>
      </w:rPr>
      <w:ptab w:relativeTo="margin" w:alignment="center" w:leader="none"/>
    </w:r>
    <w:r w:rsidRPr="00AE66D8">
      <w:rPr>
        <w:rFonts w:ascii="Verdana" w:hAnsi="Verdana"/>
        <w:sz w:val="16"/>
        <w:szCs w:val="16"/>
      </w:rPr>
      <w:ptab w:relativeTo="margin" w:alignment="right" w:leader="none"/>
    </w:r>
    <w:r w:rsidRPr="00AE66D8">
      <w:rPr>
        <w:rFonts w:ascii="Verdana" w:hAnsi="Verdana"/>
        <w:sz w:val="16"/>
        <w:szCs w:val="16"/>
      </w:rPr>
      <w:t>Southeast Missouri State University Model United Nations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5C1F"/>
    <w:multiLevelType w:val="hybridMultilevel"/>
    <w:tmpl w:val="A358C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D6BDD"/>
    <w:multiLevelType w:val="hybridMultilevel"/>
    <w:tmpl w:val="B2A62ADC"/>
    <w:lvl w:ilvl="0" w:tplc="5652FECA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-90"/>
        </w:tabs>
        <w:ind w:left="-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30"/>
        </w:tabs>
        <w:ind w:left="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</w:abstractNum>
  <w:abstractNum w:abstractNumId="2">
    <w:nsid w:val="473B6518"/>
    <w:multiLevelType w:val="hybridMultilevel"/>
    <w:tmpl w:val="0F7C5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9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6908"/>
    <w:rsid w:val="00015E13"/>
    <w:rsid w:val="00034ACA"/>
    <w:rsid w:val="00042E23"/>
    <w:rsid w:val="00070A40"/>
    <w:rsid w:val="000F40FF"/>
    <w:rsid w:val="001027A4"/>
    <w:rsid w:val="00116D29"/>
    <w:rsid w:val="001D5BC8"/>
    <w:rsid w:val="0021430E"/>
    <w:rsid w:val="00216544"/>
    <w:rsid w:val="00235A53"/>
    <w:rsid w:val="00244F91"/>
    <w:rsid w:val="002602E1"/>
    <w:rsid w:val="00263A75"/>
    <w:rsid w:val="002C24A0"/>
    <w:rsid w:val="002E5592"/>
    <w:rsid w:val="00352547"/>
    <w:rsid w:val="00356286"/>
    <w:rsid w:val="00425339"/>
    <w:rsid w:val="00483BA3"/>
    <w:rsid w:val="00516E7B"/>
    <w:rsid w:val="00524674"/>
    <w:rsid w:val="005C3BA2"/>
    <w:rsid w:val="00636390"/>
    <w:rsid w:val="0064617D"/>
    <w:rsid w:val="00662521"/>
    <w:rsid w:val="006A3505"/>
    <w:rsid w:val="006F6DEE"/>
    <w:rsid w:val="00712C9E"/>
    <w:rsid w:val="00776756"/>
    <w:rsid w:val="007809A0"/>
    <w:rsid w:val="00786908"/>
    <w:rsid w:val="00870A87"/>
    <w:rsid w:val="008D1FAF"/>
    <w:rsid w:val="009004E0"/>
    <w:rsid w:val="009108C7"/>
    <w:rsid w:val="009A1567"/>
    <w:rsid w:val="009B549E"/>
    <w:rsid w:val="009B5E0A"/>
    <w:rsid w:val="009D12E8"/>
    <w:rsid w:val="009E3E8A"/>
    <w:rsid w:val="009E638D"/>
    <w:rsid w:val="00A04F6B"/>
    <w:rsid w:val="00A163E2"/>
    <w:rsid w:val="00A32887"/>
    <w:rsid w:val="00A343F7"/>
    <w:rsid w:val="00A407B1"/>
    <w:rsid w:val="00A6034C"/>
    <w:rsid w:val="00AA4F65"/>
    <w:rsid w:val="00AD4E08"/>
    <w:rsid w:val="00AE66D8"/>
    <w:rsid w:val="00AF12FB"/>
    <w:rsid w:val="00B139EF"/>
    <w:rsid w:val="00B351C2"/>
    <w:rsid w:val="00B50A96"/>
    <w:rsid w:val="00B538E8"/>
    <w:rsid w:val="00BA0C23"/>
    <w:rsid w:val="00BE501B"/>
    <w:rsid w:val="00C52FC8"/>
    <w:rsid w:val="00C56AFB"/>
    <w:rsid w:val="00C7117E"/>
    <w:rsid w:val="00CE7157"/>
    <w:rsid w:val="00CF1821"/>
    <w:rsid w:val="00D32EB4"/>
    <w:rsid w:val="00D40926"/>
    <w:rsid w:val="00D616C1"/>
    <w:rsid w:val="00D849CD"/>
    <w:rsid w:val="00D9467E"/>
    <w:rsid w:val="00DB00B2"/>
    <w:rsid w:val="00DD2586"/>
    <w:rsid w:val="00E46132"/>
    <w:rsid w:val="00E90904"/>
    <w:rsid w:val="00E94897"/>
    <w:rsid w:val="00E962E9"/>
    <w:rsid w:val="00EC36EC"/>
    <w:rsid w:val="00F044FE"/>
    <w:rsid w:val="00F217D1"/>
    <w:rsid w:val="00F71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00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solution">
    <w:name w:val="resolution"/>
    <w:basedOn w:val="DefaultParagraphFont"/>
    <w:rsid w:val="00DD2586"/>
  </w:style>
  <w:style w:type="character" w:styleId="Hyperlink">
    <w:name w:val="Hyperlink"/>
    <w:basedOn w:val="DefaultParagraphFont"/>
    <w:rsid w:val="00870A87"/>
    <w:rPr>
      <w:color w:val="0000FF"/>
      <w:u w:val="single"/>
    </w:rPr>
  </w:style>
  <w:style w:type="character" w:styleId="FollowedHyperlink">
    <w:name w:val="FollowedHyperlink"/>
    <w:basedOn w:val="DefaultParagraphFont"/>
    <w:rsid w:val="00F217D1"/>
    <w:rPr>
      <w:color w:val="800080"/>
      <w:u w:val="single"/>
    </w:rPr>
  </w:style>
  <w:style w:type="character" w:customStyle="1" w:styleId="body">
    <w:name w:val="body"/>
    <w:basedOn w:val="DefaultParagraphFont"/>
    <w:rsid w:val="00C56AFB"/>
  </w:style>
  <w:style w:type="paragraph" w:customStyle="1" w:styleId="Pa0">
    <w:name w:val="Pa0"/>
    <w:basedOn w:val="Normal"/>
    <w:next w:val="Normal"/>
    <w:uiPriority w:val="99"/>
    <w:rsid w:val="00AE66D8"/>
    <w:pPr>
      <w:autoSpaceDE w:val="0"/>
      <w:autoSpaceDN w:val="0"/>
      <w:adjustRightInd w:val="0"/>
      <w:spacing w:line="241" w:lineRule="atLeast"/>
    </w:pPr>
    <w:rPr>
      <w:rFonts w:eastAsiaTheme="minorHAnsi"/>
    </w:rPr>
  </w:style>
  <w:style w:type="character" w:customStyle="1" w:styleId="A1">
    <w:name w:val="A1"/>
    <w:uiPriority w:val="99"/>
    <w:rsid w:val="00AE66D8"/>
    <w:rPr>
      <w:b/>
      <w:bCs/>
      <w:color w:val="000000"/>
      <w:sz w:val="30"/>
      <w:szCs w:val="30"/>
    </w:rPr>
  </w:style>
  <w:style w:type="character" w:customStyle="1" w:styleId="A2">
    <w:name w:val="A2"/>
    <w:uiPriority w:val="99"/>
    <w:rsid w:val="00AE66D8"/>
    <w:rPr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AE66D8"/>
    <w:pPr>
      <w:ind w:left="720"/>
      <w:contextualSpacing/>
    </w:pPr>
  </w:style>
  <w:style w:type="paragraph" w:styleId="Header">
    <w:name w:val="header"/>
    <w:basedOn w:val="Normal"/>
    <w:link w:val="HeaderChar"/>
    <w:rsid w:val="00AE66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E66D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E66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6D8"/>
    <w:rPr>
      <w:sz w:val="24"/>
      <w:szCs w:val="24"/>
    </w:rPr>
  </w:style>
  <w:style w:type="paragraph" w:styleId="BalloonText">
    <w:name w:val="Balloon Text"/>
    <w:basedOn w:val="Normal"/>
    <w:link w:val="BalloonTextChar"/>
    <w:rsid w:val="00AE6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6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ytimes.com/2009/04/21/world/21geneva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go-monitor.org/article/durban_conference_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hchr.org/EN/ABOUTUS/Pages/ViennaWC.aspx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un-documents.net/k-00124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.org/documents/resga.htm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922A4"/>
    <w:rsid w:val="00B922A4"/>
    <w:rsid w:val="00D9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3DD49B724FF443A8EA29D3C7690FA49">
    <w:name w:val="93DD49B724FF443A8EA29D3C7690FA49"/>
    <w:rsid w:val="00B922A4"/>
  </w:style>
  <w:style w:type="paragraph" w:customStyle="1" w:styleId="84F739B9868E442EAFA7D8B41B3251E9">
    <w:name w:val="84F739B9868E442EAFA7D8B41B3251E9"/>
    <w:rsid w:val="00B922A4"/>
  </w:style>
  <w:style w:type="paragraph" w:customStyle="1" w:styleId="68F3E650F6B6484E84ACDD244267EBFE">
    <w:name w:val="68F3E650F6B6484E84ACDD244267EBFE"/>
    <w:rsid w:val="00B922A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With the ratification of The Universal Declaration of Human Rights in 1948, </vt:lpstr>
    </vt:vector>
  </TitlesOfParts>
  <Company/>
  <LinksUpToDate>false</LinksUpToDate>
  <CharactersWithSpaces>5261</CharactersWithSpaces>
  <SharedDoc>false</SharedDoc>
  <HLinks>
    <vt:vector size="30" baseType="variant">
      <vt:variant>
        <vt:i4>6619255</vt:i4>
      </vt:variant>
      <vt:variant>
        <vt:i4>12</vt:i4>
      </vt:variant>
      <vt:variant>
        <vt:i4>0</vt:i4>
      </vt:variant>
      <vt:variant>
        <vt:i4>5</vt:i4>
      </vt:variant>
      <vt:variant>
        <vt:lpwstr>http://www.ohchr.org/EN/ABOUTUS/Pages/ViennaWC.aspx</vt:lpwstr>
      </vt:variant>
      <vt:variant>
        <vt:lpwstr/>
      </vt:variant>
      <vt:variant>
        <vt:i4>327767</vt:i4>
      </vt:variant>
      <vt:variant>
        <vt:i4>9</vt:i4>
      </vt:variant>
      <vt:variant>
        <vt:i4>0</vt:i4>
      </vt:variant>
      <vt:variant>
        <vt:i4>5</vt:i4>
      </vt:variant>
      <vt:variant>
        <vt:lpwstr>http://www.un-documents.net/k-001243.htm</vt:lpwstr>
      </vt:variant>
      <vt:variant>
        <vt:lpwstr/>
      </vt:variant>
      <vt:variant>
        <vt:i4>5308489</vt:i4>
      </vt:variant>
      <vt:variant>
        <vt:i4>6</vt:i4>
      </vt:variant>
      <vt:variant>
        <vt:i4>0</vt:i4>
      </vt:variant>
      <vt:variant>
        <vt:i4>5</vt:i4>
      </vt:variant>
      <vt:variant>
        <vt:lpwstr>http://www.un.org/documents/resga.htm</vt:lpwstr>
      </vt:variant>
      <vt:variant>
        <vt:lpwstr/>
      </vt:variant>
      <vt:variant>
        <vt:i4>6029338</vt:i4>
      </vt:variant>
      <vt:variant>
        <vt:i4>3</vt:i4>
      </vt:variant>
      <vt:variant>
        <vt:i4>0</vt:i4>
      </vt:variant>
      <vt:variant>
        <vt:i4>5</vt:i4>
      </vt:variant>
      <vt:variant>
        <vt:lpwstr>http://www.nytimes.com/2009/04/21/world/21geneva.html</vt:lpwstr>
      </vt:variant>
      <vt:variant>
        <vt:lpwstr/>
      </vt:variant>
      <vt:variant>
        <vt:i4>6029328</vt:i4>
      </vt:variant>
      <vt:variant>
        <vt:i4>0</vt:i4>
      </vt:variant>
      <vt:variant>
        <vt:i4>0</vt:i4>
      </vt:variant>
      <vt:variant>
        <vt:i4>5</vt:i4>
      </vt:variant>
      <vt:variant>
        <vt:lpwstr>http://www.ngo-monitor.org/article/durban_conference_0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 the ratification of The Universal Declaration of Human Rights in 1948, </dc:title>
  <dc:subject/>
  <dc:creator>Nicole Peats</dc:creator>
  <cp:keywords/>
  <dc:description/>
  <cp:lastModifiedBy>Stephen Schroeppel</cp:lastModifiedBy>
  <cp:revision>2</cp:revision>
  <dcterms:created xsi:type="dcterms:W3CDTF">2009-09-30T21:25:00Z</dcterms:created>
  <dcterms:modified xsi:type="dcterms:W3CDTF">2009-09-30T21:25:00Z</dcterms:modified>
</cp:coreProperties>
</file>